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939E" w14:textId="77777777" w:rsidR="00B45E70" w:rsidRDefault="00B45E70" w:rsidP="00B45E70">
      <w:pPr>
        <w:keepNext/>
        <w:keepLines/>
        <w:outlineLvl w:val="0"/>
        <w:rPr>
          <w:rFonts w:ascii="Times New Roman" w:eastAsia="等线" w:hAnsi="Times New Roman" w:cs="Times New Roman"/>
          <w:b/>
          <w:kern w:val="44"/>
          <w:sz w:val="32"/>
          <w:szCs w:val="20"/>
        </w:rPr>
      </w:pPr>
      <w:bookmarkStart w:id="0" w:name="OLE_LINK5"/>
      <w:r w:rsidRPr="005F5107">
        <w:rPr>
          <w:rFonts w:ascii="Times New Roman" w:eastAsia="等线" w:hAnsi="Times New Roman" w:cs="Times New Roman"/>
          <w:b/>
          <w:kern w:val="44"/>
          <w:sz w:val="32"/>
          <w:szCs w:val="20"/>
        </w:rPr>
        <w:t>附件</w:t>
      </w:r>
      <w:r w:rsidRPr="005F5107">
        <w:rPr>
          <w:rFonts w:ascii="Times New Roman" w:eastAsia="等线" w:hAnsi="Times New Roman" w:cs="Times New Roman"/>
          <w:b/>
          <w:kern w:val="44"/>
          <w:sz w:val="32"/>
          <w:szCs w:val="20"/>
        </w:rPr>
        <w:t>2</w:t>
      </w:r>
      <w:r w:rsidRPr="005F5107">
        <w:rPr>
          <w:rFonts w:ascii="Times New Roman" w:eastAsia="等线" w:hAnsi="Times New Roman" w:cs="Times New Roman"/>
          <w:b/>
          <w:kern w:val="44"/>
          <w:sz w:val="32"/>
          <w:szCs w:val="20"/>
        </w:rPr>
        <w:t>：</w:t>
      </w:r>
    </w:p>
    <w:p w14:paraId="02AD0C83" w14:textId="77777777" w:rsidR="00B45E70" w:rsidRPr="005F5107" w:rsidRDefault="00B45E70" w:rsidP="00B45E70">
      <w:pPr>
        <w:keepNext/>
        <w:keepLines/>
        <w:jc w:val="center"/>
        <w:outlineLvl w:val="0"/>
        <w:rPr>
          <w:rFonts w:ascii="黑体" w:eastAsia="黑体" w:hAnsi="黑体" w:cs="Times New Roman"/>
          <w:b/>
          <w:color w:val="000000"/>
          <w:kern w:val="0"/>
          <w:sz w:val="36"/>
          <w:szCs w:val="36"/>
        </w:rPr>
      </w:pPr>
      <w:r w:rsidRPr="005F5107"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  <w:t>海洋生物Ⅱ型胶原蛋白调控T细胞分泌凋亡因子和炎性因子的研究</w:t>
      </w:r>
    </w:p>
    <w:p w14:paraId="43C5B796" w14:textId="77777777" w:rsidR="00B45E70" w:rsidRPr="005F5107" w:rsidRDefault="00B45E70" w:rsidP="00B45E70">
      <w:pPr>
        <w:spacing w:line="304" w:lineRule="auto"/>
        <w:ind w:left="1993" w:right="2071"/>
        <w:jc w:val="center"/>
        <w:rPr>
          <w:rFonts w:ascii="Times New Roman" w:eastAsia="楷体" w:hAnsi="Times New Roman" w:cs="Times New Roman"/>
          <w:sz w:val="24"/>
          <w:szCs w:val="24"/>
          <w:vertAlign w:val="superscript"/>
        </w:rPr>
      </w:pPr>
      <w:r w:rsidRPr="005F5107">
        <w:rPr>
          <w:rFonts w:ascii="Times New Roman" w:eastAsia="楷体" w:hAnsi="Times New Roman" w:cs="Times New Roman"/>
          <w:sz w:val="24"/>
          <w:szCs w:val="24"/>
        </w:rPr>
        <w:t>侯春宇，陈菁菁，吴文惠</w:t>
      </w:r>
      <w:r w:rsidRPr="005F5107">
        <w:rPr>
          <w:rFonts w:ascii="Times New Roman" w:eastAsia="楷体" w:hAnsi="Times New Roman" w:cs="Times New Roman"/>
          <w:sz w:val="24"/>
          <w:szCs w:val="24"/>
          <w:vertAlign w:val="superscript"/>
        </w:rPr>
        <w:t>*</w:t>
      </w:r>
    </w:p>
    <w:p w14:paraId="1320BF9A" w14:textId="77777777" w:rsidR="00B45E70" w:rsidRPr="005F5107" w:rsidRDefault="00B45E70" w:rsidP="00B45E70">
      <w:pPr>
        <w:ind w:left="173"/>
        <w:jc w:val="center"/>
        <w:rPr>
          <w:rFonts w:ascii="Times New Roman" w:eastAsia="楷体" w:hAnsi="Times New Roman" w:cs="Times New Roman"/>
          <w:szCs w:val="21"/>
        </w:rPr>
      </w:pPr>
      <w:r w:rsidRPr="005F5107">
        <w:rPr>
          <w:rFonts w:ascii="Times New Roman" w:eastAsia="楷体" w:hAnsi="Times New Roman" w:cs="Times New Roman"/>
          <w:szCs w:val="21"/>
        </w:rPr>
        <w:t>（上海海洋大学海洋生物药物研究中心，上海，</w:t>
      </w:r>
      <w:r w:rsidRPr="005F5107">
        <w:rPr>
          <w:rFonts w:ascii="Times New Roman" w:eastAsia="楷体" w:hAnsi="Times New Roman" w:cs="Times New Roman"/>
          <w:szCs w:val="21"/>
        </w:rPr>
        <w:t>201306</w:t>
      </w:r>
      <w:r w:rsidRPr="005F5107">
        <w:rPr>
          <w:rFonts w:ascii="Times New Roman" w:eastAsia="楷体" w:hAnsi="Times New Roman" w:cs="Times New Roman"/>
          <w:szCs w:val="21"/>
        </w:rPr>
        <w:t>）</w:t>
      </w:r>
    </w:p>
    <w:p w14:paraId="6A6333B6" w14:textId="77777777" w:rsidR="00B45E70" w:rsidRPr="005F5107" w:rsidRDefault="00B45E70" w:rsidP="00B45E70">
      <w:pPr>
        <w:ind w:left="173"/>
        <w:jc w:val="center"/>
        <w:rPr>
          <w:rFonts w:ascii="Times New Roman" w:eastAsia="楷体" w:hAnsi="Times New Roman" w:cs="Times New Roman"/>
          <w:szCs w:val="21"/>
        </w:rPr>
      </w:pPr>
      <w:r w:rsidRPr="005F5107">
        <w:rPr>
          <w:rFonts w:ascii="Times New Roman" w:eastAsia="楷体" w:hAnsi="Times New Roman" w:cs="Times New Roman"/>
          <w:szCs w:val="21"/>
        </w:rPr>
        <w:t>联系邮箱：</w:t>
      </w:r>
      <w:r w:rsidRPr="005F5107">
        <w:rPr>
          <w:rFonts w:ascii="等线" w:eastAsia="等线" w:hAnsi="等线" w:cs="Times New Roman"/>
          <w:szCs w:val="24"/>
        </w:rPr>
        <w:fldChar w:fldCharType="begin"/>
      </w:r>
      <w:r w:rsidRPr="005F5107">
        <w:rPr>
          <w:rFonts w:ascii="等线" w:eastAsia="等线" w:hAnsi="等线" w:cs="Times New Roman"/>
          <w:szCs w:val="24"/>
        </w:rPr>
        <w:instrText xml:space="preserve"> HYPERLINK "mailto:ytxiaoyu@163.com"</w:instrText>
      </w:r>
      <w:r w:rsidRPr="005F5107">
        <w:rPr>
          <w:rFonts w:ascii="等线" w:eastAsia="等线" w:hAnsi="等线" w:cs="Times New Roman"/>
          <w:szCs w:val="24"/>
        </w:rPr>
        <w:fldChar w:fldCharType="separate"/>
      </w:r>
      <w:r w:rsidRPr="005F5107">
        <w:rPr>
          <w:rFonts w:ascii="Times New Roman" w:eastAsia="楷体" w:hAnsi="Times New Roman" w:cs="Times New Roman"/>
          <w:szCs w:val="21"/>
        </w:rPr>
        <w:t>ytxiaoyu@163.com</w:t>
      </w:r>
      <w:r w:rsidRPr="005F5107">
        <w:rPr>
          <w:rFonts w:ascii="Times New Roman" w:eastAsia="楷体" w:hAnsi="Times New Roman" w:cs="Times New Roman"/>
          <w:szCs w:val="21"/>
        </w:rPr>
        <w:fldChar w:fldCharType="end"/>
      </w:r>
      <w:r w:rsidRPr="005F5107">
        <w:rPr>
          <w:rFonts w:ascii="Times New Roman" w:eastAsia="楷体" w:hAnsi="Times New Roman" w:cs="Times New Roman"/>
          <w:szCs w:val="21"/>
        </w:rPr>
        <w:t>；联系电话：</w:t>
      </w:r>
      <w:r w:rsidRPr="005F5107">
        <w:rPr>
          <w:rFonts w:ascii="Times New Roman" w:eastAsia="楷体" w:hAnsi="Times New Roman" w:cs="Times New Roman"/>
          <w:szCs w:val="21"/>
        </w:rPr>
        <w:t>13255358658</w:t>
      </w:r>
    </w:p>
    <w:p w14:paraId="7AC3B2DE" w14:textId="77777777" w:rsidR="00B45E70" w:rsidRPr="005F5107" w:rsidRDefault="00B45E70" w:rsidP="00B45E70">
      <w:pPr>
        <w:snapToGrid w:val="0"/>
        <w:spacing w:line="300" w:lineRule="auto"/>
        <w:rPr>
          <w:rFonts w:ascii="Times New Roman" w:eastAsia="等线" w:hAnsi="Times New Roman" w:cs="Times New Roman"/>
          <w:szCs w:val="21"/>
        </w:rPr>
      </w:pPr>
      <w:r w:rsidRPr="005F5107">
        <w:rPr>
          <w:rFonts w:ascii="Times New Roman" w:eastAsia="宋体" w:hAnsi="Times New Roman" w:cs="Times New Roman"/>
          <w:b/>
          <w:sz w:val="24"/>
          <w:szCs w:val="24"/>
        </w:rPr>
        <w:t>目的</w:t>
      </w:r>
      <w:r w:rsidRPr="005F51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F5107">
        <w:rPr>
          <w:rFonts w:ascii="Times New Roman" w:eastAsia="等线" w:hAnsi="Times New Roman" w:cs="Times New Roman" w:hint="eastAsia"/>
          <w:szCs w:val="21"/>
        </w:rPr>
        <w:t>类风湿性关节炎（</w:t>
      </w:r>
      <w:r w:rsidRPr="005F5107">
        <w:rPr>
          <w:rFonts w:ascii="Times New Roman" w:eastAsia="等线" w:hAnsi="Times New Roman" w:cs="Times New Roman"/>
          <w:szCs w:val="21"/>
        </w:rPr>
        <w:t>Rheumatoid arthritis</w:t>
      </w:r>
      <w:r w:rsidRPr="005F5107">
        <w:rPr>
          <w:rFonts w:ascii="Times New Roman" w:eastAsia="等线" w:hAnsi="Times New Roman" w:cs="Times New Roman" w:hint="eastAsia"/>
          <w:szCs w:val="21"/>
        </w:rPr>
        <w:t>, RA</w:t>
      </w:r>
      <w:r w:rsidRPr="005F5107">
        <w:rPr>
          <w:rFonts w:ascii="Times New Roman" w:eastAsia="等线" w:hAnsi="Times New Roman" w:cs="Times New Roman" w:hint="eastAsia"/>
          <w:szCs w:val="21"/>
        </w:rPr>
        <w:t>）</w:t>
      </w:r>
      <w:r w:rsidRPr="005F5107">
        <w:rPr>
          <w:rFonts w:ascii="Times New Roman" w:eastAsia="等线" w:hAnsi="Times New Roman" w:cs="Times New Roman"/>
          <w:szCs w:val="21"/>
        </w:rPr>
        <w:t>的发生发展带来功能软骨细胞减少</w:t>
      </w:r>
      <w:r w:rsidRPr="005F5107">
        <w:rPr>
          <w:rFonts w:ascii="Times New Roman" w:eastAsia="等线" w:hAnsi="Times New Roman" w:cs="Times New Roman" w:hint="eastAsia"/>
          <w:szCs w:val="21"/>
        </w:rPr>
        <w:t>，</w:t>
      </w:r>
      <w:r w:rsidRPr="005F5107">
        <w:rPr>
          <w:rFonts w:ascii="Times New Roman" w:eastAsia="等线" w:hAnsi="Times New Roman" w:cs="Times New Roman" w:hint="eastAsia"/>
          <w:szCs w:val="21"/>
        </w:rPr>
        <w:t>R</w:t>
      </w:r>
      <w:r w:rsidRPr="005F5107">
        <w:rPr>
          <w:rFonts w:ascii="Times New Roman" w:eastAsia="等线" w:hAnsi="Times New Roman" w:cs="Times New Roman"/>
          <w:szCs w:val="21"/>
        </w:rPr>
        <w:t>A</w:t>
      </w:r>
      <w:r w:rsidRPr="005F5107">
        <w:rPr>
          <w:rFonts w:ascii="Times New Roman" w:eastAsia="等线" w:hAnsi="Times New Roman" w:cs="Times New Roman"/>
          <w:szCs w:val="21"/>
        </w:rPr>
        <w:t>关节软骨</w:t>
      </w:r>
      <w:proofErr w:type="gramStart"/>
      <w:r w:rsidRPr="005F5107">
        <w:rPr>
          <w:rFonts w:ascii="Times New Roman" w:eastAsia="等线" w:hAnsi="Times New Roman" w:cs="Times New Roman"/>
          <w:szCs w:val="21"/>
        </w:rPr>
        <w:t>钙化层常</w:t>
      </w:r>
      <w:r w:rsidRPr="005F5107">
        <w:rPr>
          <w:rFonts w:ascii="Times New Roman" w:eastAsia="等线" w:hAnsi="Times New Roman" w:cs="Times New Roman" w:hint="eastAsia"/>
          <w:szCs w:val="21"/>
        </w:rPr>
        <w:t>存在</w:t>
      </w:r>
      <w:proofErr w:type="gramEnd"/>
      <w:r w:rsidRPr="005F5107">
        <w:rPr>
          <w:rFonts w:ascii="Times New Roman" w:eastAsia="等线" w:hAnsi="Times New Roman" w:cs="Times New Roman"/>
          <w:szCs w:val="21"/>
        </w:rPr>
        <w:t>大量的空白区</w:t>
      </w:r>
      <w:r w:rsidRPr="005F5107">
        <w:rPr>
          <w:rFonts w:ascii="Times New Roman" w:eastAsia="等线" w:hAnsi="Times New Roman" w:cs="Times New Roman" w:hint="eastAsia"/>
          <w:szCs w:val="21"/>
        </w:rPr>
        <w:t>也</w:t>
      </w:r>
      <w:r w:rsidRPr="005F5107">
        <w:rPr>
          <w:rFonts w:ascii="Times New Roman" w:eastAsia="等线" w:hAnsi="Times New Roman" w:cs="Times New Roman"/>
          <w:szCs w:val="21"/>
        </w:rPr>
        <w:t>被证实是细胞凋亡的结果</w:t>
      </w:r>
      <w:r w:rsidRPr="005F5107">
        <w:rPr>
          <w:rFonts w:ascii="Times New Roman" w:eastAsia="等线" w:hAnsi="Times New Roman" w:cs="Times New Roman" w:hint="eastAsia"/>
          <w:szCs w:val="21"/>
        </w:rPr>
        <w:t>。</w:t>
      </w:r>
      <w:r w:rsidRPr="005F5107">
        <w:rPr>
          <w:rFonts w:ascii="Times New Roman" w:eastAsia="等线" w:hAnsi="Times New Roman" w:cs="Times New Roman"/>
          <w:szCs w:val="21"/>
        </w:rPr>
        <w:t>以人白血病淋巴母细胞</w:t>
      </w:r>
      <w:r w:rsidRPr="005F5107">
        <w:rPr>
          <w:rFonts w:ascii="Times New Roman" w:eastAsia="等线" w:hAnsi="Times New Roman" w:cs="Times New Roman" w:hint="eastAsia"/>
          <w:szCs w:val="21"/>
        </w:rPr>
        <w:t>（</w:t>
      </w:r>
      <w:r w:rsidRPr="005F5107">
        <w:rPr>
          <w:rFonts w:ascii="Times New Roman" w:eastAsia="等线" w:hAnsi="Times New Roman" w:cs="Times New Roman"/>
          <w:szCs w:val="21"/>
        </w:rPr>
        <w:t>MOLT-4</w:t>
      </w:r>
      <w:r w:rsidRPr="005F5107">
        <w:rPr>
          <w:rFonts w:ascii="Times New Roman" w:eastAsia="等线" w:hAnsi="Times New Roman" w:cs="Times New Roman" w:hint="eastAsia"/>
          <w:szCs w:val="21"/>
        </w:rPr>
        <w:t>）</w:t>
      </w:r>
      <w:r w:rsidRPr="005F5107">
        <w:rPr>
          <w:rFonts w:ascii="Times New Roman" w:eastAsia="等线" w:hAnsi="Times New Roman" w:cs="Times New Roman"/>
          <w:szCs w:val="21"/>
        </w:rPr>
        <w:t>为研究对象，研究</w:t>
      </w:r>
      <w:r w:rsidRPr="005F5107">
        <w:rPr>
          <w:rFonts w:ascii="Times New Roman" w:eastAsia="宋体" w:hAnsi="Times New Roman" w:cs="Times New Roman"/>
          <w:szCs w:val="21"/>
        </w:rPr>
        <w:t>鸡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型胶原蛋白、大鲵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型胶原蛋白、罗非鱼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</w:t>
      </w:r>
      <w:r w:rsidRPr="005F5107">
        <w:rPr>
          <w:rFonts w:ascii="Times New Roman" w:eastAsia="等线" w:hAnsi="Times New Roman" w:cs="Times New Roman"/>
          <w:szCs w:val="21"/>
        </w:rPr>
        <w:t>三种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型胶原蛋白（</w:t>
      </w:r>
      <w:r w:rsidRPr="005F5107">
        <w:rPr>
          <w:rFonts w:ascii="Times New Roman" w:eastAsia="宋体" w:hAnsi="Times New Roman" w:cs="Times New Roman"/>
          <w:szCs w:val="21"/>
        </w:rPr>
        <w:t xml:space="preserve">Type Ⅱ collagen, 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）</w:t>
      </w:r>
      <w:r w:rsidRPr="005F5107">
        <w:rPr>
          <w:rFonts w:ascii="Times New Roman" w:eastAsia="等线" w:hAnsi="Times New Roman" w:cs="Times New Roman" w:hint="eastAsia"/>
          <w:szCs w:val="21"/>
        </w:rPr>
        <w:t>对</w:t>
      </w:r>
      <w:r w:rsidRPr="005F5107">
        <w:rPr>
          <w:rFonts w:ascii="Times New Roman" w:eastAsia="等线" w:hAnsi="Times New Roman" w:cs="Times New Roman"/>
          <w:szCs w:val="21"/>
        </w:rPr>
        <w:t xml:space="preserve"> MOLT-4</w:t>
      </w:r>
      <w:r w:rsidRPr="005F5107">
        <w:rPr>
          <w:rFonts w:ascii="Times New Roman" w:eastAsia="等线" w:hAnsi="Times New Roman" w:cs="Times New Roman"/>
          <w:szCs w:val="21"/>
        </w:rPr>
        <w:t>细胞的</w:t>
      </w:r>
      <w:r w:rsidRPr="005F5107">
        <w:rPr>
          <w:rFonts w:ascii="Times New Roman" w:eastAsia="等线" w:hAnsi="Times New Roman" w:cs="Times New Roman" w:hint="eastAsia"/>
          <w:szCs w:val="21"/>
        </w:rPr>
        <w:t>凋亡</w:t>
      </w:r>
      <w:r w:rsidRPr="005F5107">
        <w:rPr>
          <w:rFonts w:ascii="Times New Roman" w:eastAsia="等线" w:hAnsi="Times New Roman" w:cs="Times New Roman"/>
          <w:szCs w:val="21"/>
        </w:rPr>
        <w:t>作用。</w:t>
      </w:r>
    </w:p>
    <w:p w14:paraId="40B1E21D" w14:textId="77777777" w:rsidR="00B45E70" w:rsidRPr="005F5107" w:rsidRDefault="00B45E70" w:rsidP="00B45E70">
      <w:pPr>
        <w:adjustRightInd w:val="0"/>
        <w:snapToGrid w:val="0"/>
        <w:spacing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07">
        <w:rPr>
          <w:rFonts w:ascii="Times New Roman" w:eastAsia="宋体" w:hAnsi="Times New Roman" w:cs="Times New Roman"/>
          <w:b/>
          <w:sz w:val="24"/>
          <w:szCs w:val="24"/>
        </w:rPr>
        <w:t>方法</w:t>
      </w:r>
      <w:r w:rsidRPr="005F51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细胞的培养。用</w:t>
      </w:r>
      <w:r w:rsidRPr="005F5107">
        <w:rPr>
          <w:rFonts w:ascii="Times New Roman" w:eastAsia="宋体" w:hAnsi="Times New Roman" w:cs="Times New Roman"/>
          <w:szCs w:val="21"/>
        </w:rPr>
        <w:t>RPMI1640</w:t>
      </w:r>
      <w:r w:rsidRPr="005F5107">
        <w:rPr>
          <w:rFonts w:ascii="Times New Roman" w:eastAsia="宋体" w:hAnsi="Times New Roman" w:cs="Times New Roman"/>
          <w:szCs w:val="21"/>
        </w:rPr>
        <w:t>完全培养基培养</w:t>
      </w:r>
      <w:r w:rsidRPr="005F5107">
        <w:rPr>
          <w:rFonts w:ascii="Times New Roman" w:eastAsia="宋体" w:hAnsi="Times New Roman" w:cs="Times New Roman"/>
          <w:szCs w:val="21"/>
        </w:rPr>
        <w:t xml:space="preserve">MOLT-4 </w:t>
      </w:r>
      <w:r w:rsidRPr="005F5107">
        <w:rPr>
          <w:rFonts w:ascii="Times New Roman" w:eastAsia="宋体" w:hAnsi="Times New Roman" w:cs="Times New Roman"/>
          <w:szCs w:val="21"/>
        </w:rPr>
        <w:t>细胞，在</w:t>
      </w:r>
      <w:r w:rsidRPr="005F5107">
        <w:rPr>
          <w:rFonts w:ascii="Times New Roman" w:eastAsia="宋体" w:hAnsi="Times New Roman" w:cs="Times New Roman"/>
          <w:szCs w:val="21"/>
        </w:rPr>
        <w:t>37°C</w:t>
      </w:r>
      <w:r w:rsidRPr="005F5107">
        <w:rPr>
          <w:rFonts w:ascii="Times New Roman" w:eastAsia="宋体" w:hAnsi="Times New Roman" w:cs="Times New Roman"/>
          <w:szCs w:val="21"/>
        </w:rPr>
        <w:t>、</w:t>
      </w:r>
      <w:r w:rsidRPr="005F5107">
        <w:rPr>
          <w:rFonts w:ascii="Times New Roman" w:eastAsia="宋体" w:hAnsi="Times New Roman" w:cs="Times New Roman"/>
          <w:szCs w:val="21"/>
        </w:rPr>
        <w:t>5%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F5107">
        <w:rPr>
          <w:rFonts w:ascii="Times New Roman" w:eastAsia="宋体" w:hAnsi="Times New Roman" w:cs="Times New Roman"/>
          <w:szCs w:val="21"/>
        </w:rPr>
        <w:t>CO</w:t>
      </w:r>
      <w:r w:rsidRPr="005F510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F5107">
        <w:rPr>
          <w:rFonts w:ascii="Times New Roman" w:eastAsia="宋体" w:hAnsi="Times New Roman" w:cs="Times New Roman"/>
          <w:szCs w:val="21"/>
        </w:rPr>
        <w:t>恒温培养箱中培养至稳定生长，取生长状态良好，处于对数期的细胞进行实验。三种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对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细胞的毒性作用。用不同浓度（</w:t>
      </w:r>
      <w:r w:rsidRPr="005F5107">
        <w:rPr>
          <w:rFonts w:ascii="Times New Roman" w:eastAsia="宋体" w:hAnsi="Times New Roman" w:cs="Times New Roman"/>
          <w:szCs w:val="21"/>
        </w:rPr>
        <w:t>1</w:t>
      </w:r>
      <w:r w:rsidRPr="005F5107">
        <w:rPr>
          <w:rFonts w:ascii="Times New Roman" w:eastAsia="宋体" w:hAnsi="Times New Roman" w:cs="Times New Roman"/>
          <w:szCs w:val="21"/>
        </w:rPr>
        <w:t>、</w:t>
      </w:r>
      <w:r w:rsidRPr="005F5107">
        <w:rPr>
          <w:rFonts w:ascii="Times New Roman" w:eastAsia="宋体" w:hAnsi="Times New Roman" w:cs="Times New Roman"/>
          <w:szCs w:val="21"/>
        </w:rPr>
        <w:t>10</w:t>
      </w:r>
      <w:r w:rsidRPr="005F5107">
        <w:rPr>
          <w:rFonts w:ascii="Times New Roman" w:eastAsia="宋体" w:hAnsi="Times New Roman" w:cs="Times New Roman"/>
          <w:szCs w:val="21"/>
        </w:rPr>
        <w:t>、</w:t>
      </w:r>
      <w:r w:rsidRPr="005F5107">
        <w:rPr>
          <w:rFonts w:ascii="Times New Roman" w:eastAsia="宋体" w:hAnsi="Times New Roman" w:cs="Times New Roman"/>
          <w:szCs w:val="21"/>
        </w:rPr>
        <w:t>25</w:t>
      </w:r>
      <w:r w:rsidRPr="005F5107">
        <w:rPr>
          <w:rFonts w:ascii="Times New Roman" w:eastAsia="宋体" w:hAnsi="Times New Roman" w:cs="Times New Roman"/>
          <w:szCs w:val="21"/>
        </w:rPr>
        <w:t>、</w:t>
      </w:r>
      <w:r w:rsidRPr="005F5107">
        <w:rPr>
          <w:rFonts w:ascii="Times New Roman" w:eastAsia="宋体" w:hAnsi="Times New Roman" w:cs="Times New Roman"/>
          <w:szCs w:val="21"/>
        </w:rPr>
        <w:t>50</w:t>
      </w:r>
      <w:r w:rsidRPr="005F5107">
        <w:rPr>
          <w:rFonts w:ascii="Times New Roman" w:eastAsia="宋体" w:hAnsi="Times New Roman" w:cs="Times New Roman"/>
          <w:szCs w:val="21"/>
        </w:rPr>
        <w:t>、</w:t>
      </w:r>
      <w:r w:rsidRPr="005F5107">
        <w:rPr>
          <w:rFonts w:ascii="Times New Roman" w:eastAsia="宋体" w:hAnsi="Times New Roman" w:cs="Times New Roman"/>
          <w:szCs w:val="21"/>
        </w:rPr>
        <w:t xml:space="preserve">100 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μg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/mL</w:t>
      </w:r>
      <w:r w:rsidRPr="005F5107">
        <w:rPr>
          <w:rFonts w:ascii="Times New Roman" w:eastAsia="宋体" w:hAnsi="Times New Roman" w:cs="Times New Roman"/>
          <w:szCs w:val="21"/>
        </w:rPr>
        <w:t>）的鸡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型胶原蛋白、大鲵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型胶原蛋白、罗非鱼</w:t>
      </w:r>
      <w:r w:rsidRPr="005F5107">
        <w:rPr>
          <w:rFonts w:ascii="Times New Roman" w:eastAsia="宋体" w:hAnsi="Times New Roman" w:cs="Times New Roman"/>
          <w:szCs w:val="21"/>
        </w:rPr>
        <w:t>II</w:t>
      </w:r>
      <w:r w:rsidRPr="005F5107">
        <w:rPr>
          <w:rFonts w:ascii="Times New Roman" w:eastAsia="宋体" w:hAnsi="Times New Roman" w:cs="Times New Roman"/>
          <w:szCs w:val="21"/>
        </w:rPr>
        <w:t>型胶原蛋白分别处理</w:t>
      </w:r>
      <w:r w:rsidRPr="005F5107">
        <w:rPr>
          <w:rFonts w:ascii="Times New Roman" w:eastAsia="宋体" w:hAnsi="Times New Roman" w:cs="Times New Roman"/>
          <w:szCs w:val="21"/>
        </w:rPr>
        <w:t>MOLT- 4</w:t>
      </w:r>
      <w:r w:rsidRPr="005F5107">
        <w:rPr>
          <w:rFonts w:ascii="Times New Roman" w:eastAsia="宋体" w:hAnsi="Times New Roman" w:cs="Times New Roman"/>
          <w:szCs w:val="21"/>
        </w:rPr>
        <w:t>细胞，完全培养基为对照，采用</w:t>
      </w:r>
      <w:r w:rsidRPr="005F5107">
        <w:rPr>
          <w:rFonts w:ascii="Times New Roman" w:eastAsia="宋体" w:hAnsi="Times New Roman" w:cs="Times New Roman"/>
          <w:szCs w:val="21"/>
        </w:rPr>
        <w:t>CCK-8</w:t>
      </w:r>
      <w:r w:rsidRPr="005F5107">
        <w:rPr>
          <w:rFonts w:ascii="Times New Roman" w:eastAsia="宋体" w:hAnsi="Times New Roman" w:cs="Times New Roman"/>
          <w:szCs w:val="21"/>
        </w:rPr>
        <w:t>法检测三种胶原蛋白对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细胞的毒性。三种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对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细胞作用的细胞因子</w:t>
      </w:r>
      <w:r w:rsidRPr="005F5107">
        <w:rPr>
          <w:rFonts w:ascii="Times New Roman" w:eastAsia="宋体" w:hAnsi="Times New Roman" w:cs="Times New Roman" w:hint="eastAsia"/>
          <w:szCs w:val="21"/>
        </w:rPr>
        <w:t>水平</w:t>
      </w:r>
      <w:r w:rsidRPr="005F5107">
        <w:rPr>
          <w:rFonts w:ascii="Times New Roman" w:eastAsia="宋体" w:hAnsi="Times New Roman" w:cs="Times New Roman"/>
          <w:szCs w:val="21"/>
        </w:rPr>
        <w:t>的影响。采用</w:t>
      </w:r>
      <w:r w:rsidRPr="005F5107">
        <w:rPr>
          <w:rFonts w:ascii="Times New Roman" w:eastAsia="宋体" w:hAnsi="Times New Roman" w:cs="Times New Roman"/>
          <w:szCs w:val="21"/>
        </w:rPr>
        <w:t>ELISA</w:t>
      </w:r>
      <w:r w:rsidRPr="005F5107">
        <w:rPr>
          <w:rFonts w:ascii="Times New Roman" w:eastAsia="宋体" w:hAnsi="Times New Roman" w:cs="Times New Roman"/>
          <w:szCs w:val="21"/>
        </w:rPr>
        <w:t>方法测定三种不同生物来源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处理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</w:t>
      </w:r>
      <w:r w:rsidRPr="005F5107">
        <w:rPr>
          <w:rFonts w:ascii="Times New Roman" w:eastAsia="宋体" w:hAnsi="Times New Roman" w:cs="Times New Roman" w:hint="eastAsia"/>
          <w:szCs w:val="21"/>
        </w:rPr>
        <w:t>培养</w:t>
      </w:r>
      <w:r w:rsidRPr="005F5107">
        <w:rPr>
          <w:rFonts w:ascii="Times New Roman" w:eastAsia="宋体" w:hAnsi="Times New Roman" w:cs="Times New Roman"/>
          <w:szCs w:val="21"/>
        </w:rPr>
        <w:t>液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Fas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/Apo-1</w:t>
      </w:r>
      <w:r w:rsidRPr="005F5107">
        <w:rPr>
          <w:rFonts w:ascii="Times New Roman" w:eastAsia="宋体" w:hAnsi="Times New Roman" w:cs="Times New Roman"/>
          <w:szCs w:val="21"/>
        </w:rPr>
        <w:t>、</w:t>
      </w:r>
      <w:r w:rsidRPr="005F5107">
        <w:rPr>
          <w:rFonts w:ascii="Times New Roman" w:eastAsia="宋体" w:hAnsi="Times New Roman" w:cs="Times New Roman"/>
          <w:szCs w:val="21"/>
        </w:rPr>
        <w:t>IL-1β</w:t>
      </w:r>
      <w:r w:rsidRPr="005F5107">
        <w:rPr>
          <w:rFonts w:ascii="Times New Roman" w:eastAsia="宋体" w:hAnsi="Times New Roman" w:cs="Times New Roman"/>
          <w:szCs w:val="21"/>
        </w:rPr>
        <w:t>和</w:t>
      </w:r>
      <w:r w:rsidRPr="005F5107">
        <w:rPr>
          <w:rFonts w:ascii="Times New Roman" w:eastAsia="宋体" w:hAnsi="Times New Roman" w:cs="Times New Roman"/>
          <w:szCs w:val="21"/>
        </w:rPr>
        <w:t>IL-6</w:t>
      </w:r>
      <w:r w:rsidRPr="005F5107">
        <w:rPr>
          <w:rFonts w:ascii="Times New Roman" w:eastAsia="宋体" w:hAnsi="Times New Roman" w:cs="Times New Roman"/>
          <w:szCs w:val="21"/>
        </w:rPr>
        <w:t>等细胞因子</w:t>
      </w:r>
      <w:r w:rsidRPr="005F5107">
        <w:rPr>
          <w:rFonts w:ascii="Times New Roman" w:eastAsia="宋体" w:hAnsi="Times New Roman" w:cs="Times New Roman" w:hint="eastAsia"/>
          <w:szCs w:val="21"/>
        </w:rPr>
        <w:t>水平</w:t>
      </w:r>
      <w:r w:rsidRPr="005F5107">
        <w:rPr>
          <w:rFonts w:ascii="Times New Roman" w:eastAsia="宋体" w:hAnsi="Times New Roman" w:cs="Times New Roman"/>
          <w:szCs w:val="21"/>
        </w:rPr>
        <w:t>。</w:t>
      </w:r>
    </w:p>
    <w:p w14:paraId="033C48EE" w14:textId="77777777" w:rsidR="00B45E70" w:rsidRPr="005F5107" w:rsidRDefault="00B45E70" w:rsidP="00B45E70">
      <w:pPr>
        <w:snapToGrid w:val="0"/>
        <w:spacing w:line="300" w:lineRule="auto"/>
        <w:ind w:right="250"/>
        <w:rPr>
          <w:rFonts w:ascii="Times New Roman" w:eastAsia="等线" w:hAnsi="Times New Roman" w:cs="Times New Roman"/>
          <w:sz w:val="24"/>
          <w:szCs w:val="24"/>
        </w:rPr>
      </w:pPr>
      <w:r w:rsidRPr="005F5107">
        <w:rPr>
          <w:rFonts w:ascii="Times New Roman" w:eastAsia="等线" w:hAnsi="Times New Roman" w:cs="Times New Roman"/>
          <w:b/>
          <w:sz w:val="24"/>
          <w:szCs w:val="24"/>
        </w:rPr>
        <w:t>结果</w:t>
      </w:r>
      <w:r w:rsidRPr="005F5107">
        <w:rPr>
          <w:rFonts w:ascii="Times New Roman" w:eastAsia="等线" w:hAnsi="Times New Roman" w:cs="Times New Roman"/>
          <w:b/>
          <w:sz w:val="24"/>
          <w:szCs w:val="24"/>
        </w:rPr>
        <w:t>:</w:t>
      </w:r>
      <w:r>
        <w:rPr>
          <w:rFonts w:ascii="Times New Roman" w:eastAsia="等线" w:hAnsi="Times New Roman" w:cs="Times New Roman" w:hint="eastAsia"/>
          <w:b/>
          <w:sz w:val="24"/>
          <w:szCs w:val="24"/>
        </w:rPr>
        <w:t xml:space="preserve"> </w:t>
      </w:r>
      <w:r w:rsidRPr="005F5107">
        <w:rPr>
          <w:rFonts w:ascii="Times New Roman" w:eastAsia="宋体" w:hAnsi="Times New Roman" w:cs="Times New Roman"/>
          <w:szCs w:val="21"/>
        </w:rPr>
        <w:t>三种不同生物来源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</w:t>
      </w:r>
      <w:proofErr w:type="gramStart"/>
      <w:r w:rsidRPr="005F5107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显著</w:t>
      </w:r>
      <w:proofErr w:type="gramEnd"/>
      <w:r w:rsidRPr="005F5107">
        <w:rPr>
          <w:rFonts w:ascii="Times New Roman" w:eastAsia="宋体" w:hAnsi="Times New Roman" w:cs="Times New Roman"/>
          <w:szCs w:val="21"/>
        </w:rPr>
        <w:t>诱导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细胞凋亡因子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Fas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/Apo-1</w:t>
      </w:r>
      <w:r w:rsidRPr="005F5107">
        <w:rPr>
          <w:rFonts w:ascii="Times New Roman" w:eastAsia="宋体" w:hAnsi="Times New Roman" w:cs="Times New Roman"/>
          <w:szCs w:val="21"/>
        </w:rPr>
        <w:t>的释放，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</w:t>
      </w:r>
      <w:proofErr w:type="gramStart"/>
      <w:r w:rsidRPr="005F5107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促进</w:t>
      </w:r>
      <w:proofErr w:type="gramEnd"/>
      <w:r w:rsidRPr="005F5107">
        <w:rPr>
          <w:rFonts w:ascii="Times New Roman" w:eastAsia="宋体" w:hAnsi="Times New Roman" w:cs="Times New Roman"/>
          <w:szCs w:val="21"/>
        </w:rPr>
        <w:t>炎症细胞因子的分泌，诱导</w:t>
      </w:r>
      <w:r w:rsidRPr="005F5107">
        <w:rPr>
          <w:rFonts w:ascii="Times New Roman" w:eastAsia="宋体" w:hAnsi="Times New Roman" w:cs="Times New Roman"/>
          <w:szCs w:val="21"/>
        </w:rPr>
        <w:t>T</w:t>
      </w:r>
      <w:r w:rsidRPr="005F5107">
        <w:rPr>
          <w:rFonts w:ascii="Times New Roman" w:eastAsia="宋体" w:hAnsi="Times New Roman" w:cs="Times New Roman"/>
          <w:szCs w:val="21"/>
        </w:rPr>
        <w:t>细胞僵化，下调</w:t>
      </w:r>
      <w:r w:rsidRPr="005F5107">
        <w:rPr>
          <w:rFonts w:ascii="Times New Roman" w:eastAsia="宋体" w:hAnsi="Times New Roman" w:cs="Times New Roman"/>
          <w:szCs w:val="21"/>
        </w:rPr>
        <w:t>T</w:t>
      </w:r>
      <w:r w:rsidRPr="005F5107">
        <w:rPr>
          <w:rFonts w:ascii="Times New Roman" w:eastAsia="宋体" w:hAnsi="Times New Roman" w:cs="Times New Roman"/>
          <w:szCs w:val="21"/>
        </w:rPr>
        <w:t>细胞的免疫应答水平。</w:t>
      </w:r>
    </w:p>
    <w:p w14:paraId="3AC6967F" w14:textId="77777777" w:rsidR="00B45E70" w:rsidRPr="005F5107" w:rsidRDefault="00B45E70" w:rsidP="00B45E70">
      <w:pPr>
        <w:snapToGrid w:val="0"/>
        <w:spacing w:line="300" w:lineRule="auto"/>
        <w:ind w:right="250"/>
        <w:rPr>
          <w:rFonts w:ascii="Times New Roman" w:eastAsia="宋体" w:hAnsi="Times New Roman" w:cs="Times New Roman"/>
          <w:sz w:val="24"/>
          <w:szCs w:val="24"/>
        </w:rPr>
      </w:pPr>
      <w:r w:rsidRPr="005F5107">
        <w:rPr>
          <w:rFonts w:ascii="Times New Roman" w:eastAsia="等线" w:hAnsi="Times New Roman" w:cs="Times New Roman"/>
          <w:b/>
          <w:sz w:val="24"/>
          <w:szCs w:val="24"/>
        </w:rPr>
        <w:t>结论</w:t>
      </w:r>
      <w:r w:rsidRPr="005F5107">
        <w:rPr>
          <w:rFonts w:ascii="Times New Roman" w:eastAsia="等线" w:hAnsi="Times New Roman" w:cs="Times New Roman"/>
          <w:b/>
          <w:spacing w:val="28"/>
          <w:sz w:val="24"/>
          <w:szCs w:val="24"/>
        </w:rPr>
        <w:t xml:space="preserve">: </w:t>
      </w:r>
      <w:r w:rsidRPr="005F5107">
        <w:rPr>
          <w:rFonts w:ascii="Times New Roman" w:eastAsia="宋体" w:hAnsi="Times New Roman" w:cs="Times New Roman"/>
          <w:szCs w:val="21"/>
        </w:rPr>
        <w:t>三种不同生物来源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</w:t>
      </w:r>
      <w:proofErr w:type="gramStart"/>
      <w:r w:rsidRPr="005F5107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通过</w:t>
      </w:r>
      <w:proofErr w:type="gramEnd"/>
      <w:r w:rsidRPr="005F5107">
        <w:rPr>
          <w:rFonts w:ascii="Times New Roman" w:eastAsia="宋体" w:hAnsi="Times New Roman" w:cs="Times New Roman"/>
          <w:szCs w:val="21"/>
        </w:rPr>
        <w:t>调节细胞因子分泌影响</w:t>
      </w:r>
      <w:r w:rsidRPr="005F5107">
        <w:rPr>
          <w:rFonts w:ascii="Times New Roman" w:eastAsia="宋体" w:hAnsi="Times New Roman" w:cs="Times New Roman"/>
          <w:szCs w:val="21"/>
        </w:rPr>
        <w:t>T</w:t>
      </w:r>
      <w:r w:rsidRPr="005F5107">
        <w:rPr>
          <w:rFonts w:ascii="Times New Roman" w:eastAsia="宋体" w:hAnsi="Times New Roman" w:cs="Times New Roman"/>
          <w:szCs w:val="21"/>
        </w:rPr>
        <w:t>细胞的免疫应答作用，将出现机体免疫耐受。为继续探究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介于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Fas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/Apo-1</w:t>
      </w:r>
      <w:r w:rsidRPr="005F5107">
        <w:rPr>
          <w:rFonts w:ascii="Times New Roman" w:eastAsia="宋体" w:hAnsi="Times New Roman" w:cs="Times New Roman"/>
          <w:szCs w:val="21"/>
        </w:rPr>
        <w:t>通路调节</w:t>
      </w:r>
      <w:r w:rsidRPr="005F5107">
        <w:rPr>
          <w:rFonts w:ascii="Times New Roman" w:eastAsia="宋体" w:hAnsi="Times New Roman" w:cs="Times New Roman"/>
          <w:szCs w:val="21"/>
        </w:rPr>
        <w:t>T</w:t>
      </w:r>
      <w:r w:rsidRPr="005F5107">
        <w:rPr>
          <w:rFonts w:ascii="Times New Roman" w:eastAsia="宋体" w:hAnsi="Times New Roman" w:cs="Times New Roman"/>
          <w:szCs w:val="21"/>
        </w:rPr>
        <w:t>细胞免疫应答的作用，将构建过表达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Fas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/Apo-1</w:t>
      </w:r>
      <w:r w:rsidRPr="005F5107">
        <w:rPr>
          <w:rFonts w:ascii="Times New Roman" w:eastAsia="宋体" w:hAnsi="Times New Roman" w:cs="Times New Roman"/>
          <w:szCs w:val="21"/>
        </w:rPr>
        <w:t>配体</w:t>
      </w:r>
      <w:r w:rsidRPr="005F5107">
        <w:rPr>
          <w:rFonts w:ascii="Times New Roman" w:eastAsia="宋体" w:hAnsi="Times New Roman" w:cs="Times New Roman"/>
          <w:szCs w:val="21"/>
        </w:rPr>
        <w:t xml:space="preserve"> CD95L</w:t>
      </w:r>
      <w:r w:rsidRPr="005F5107">
        <w:rPr>
          <w:rFonts w:ascii="Times New Roman" w:eastAsia="宋体" w:hAnsi="Times New Roman" w:cs="Times New Roman"/>
          <w:szCs w:val="21"/>
        </w:rPr>
        <w:t>细胞模型，研究胶原蛋白通过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Fas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/Apo-1</w:t>
      </w:r>
      <w:r w:rsidRPr="005F5107">
        <w:rPr>
          <w:rFonts w:ascii="Times New Roman" w:eastAsia="宋体" w:hAnsi="Times New Roman" w:cs="Times New Roman"/>
          <w:szCs w:val="21"/>
        </w:rPr>
        <w:t>通路诱导</w:t>
      </w:r>
      <w:r w:rsidRPr="005F5107">
        <w:rPr>
          <w:rFonts w:ascii="Times New Roman" w:eastAsia="宋体" w:hAnsi="Times New Roman" w:cs="Times New Roman"/>
          <w:szCs w:val="21"/>
        </w:rPr>
        <w:t>T</w:t>
      </w:r>
      <w:r w:rsidRPr="005F5107">
        <w:rPr>
          <w:rFonts w:ascii="Times New Roman" w:eastAsia="宋体" w:hAnsi="Times New Roman" w:cs="Times New Roman"/>
          <w:szCs w:val="21"/>
        </w:rPr>
        <w:t>细胞免疫耐受的机制。构建</w:t>
      </w:r>
      <w:r w:rsidRPr="005F5107">
        <w:rPr>
          <w:rFonts w:ascii="Times New Roman" w:eastAsia="宋体" w:hAnsi="Times New Roman" w:cs="Times New Roman"/>
          <w:szCs w:val="21"/>
        </w:rPr>
        <w:t>RA</w:t>
      </w:r>
      <w:r w:rsidRPr="005F5107">
        <w:rPr>
          <w:rFonts w:ascii="Times New Roman" w:eastAsia="宋体" w:hAnsi="Times New Roman" w:cs="Times New Roman"/>
          <w:szCs w:val="21"/>
        </w:rPr>
        <w:t>大鼠模型，研究三种不同生物来源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诱导免疫耐受治疗</w:t>
      </w:r>
      <w:r w:rsidRPr="005F5107">
        <w:rPr>
          <w:rFonts w:ascii="Times New Roman" w:eastAsia="宋体" w:hAnsi="Times New Roman" w:cs="Times New Roman"/>
          <w:szCs w:val="21"/>
        </w:rPr>
        <w:t>RA</w:t>
      </w:r>
      <w:r w:rsidRPr="005F5107">
        <w:rPr>
          <w:rFonts w:ascii="Times New Roman" w:eastAsia="宋体" w:hAnsi="Times New Roman" w:cs="Times New Roman"/>
          <w:szCs w:val="21"/>
        </w:rPr>
        <w:t>的特性。</w:t>
      </w:r>
    </w:p>
    <w:p w14:paraId="6F885D47" w14:textId="77777777" w:rsidR="00B45E70" w:rsidRPr="005F5107" w:rsidRDefault="00B45E70" w:rsidP="00B45E70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5107">
        <w:rPr>
          <w:rFonts w:ascii="Times New Roman" w:eastAsia="宋体" w:hAnsi="Times New Roman" w:cs="Times New Roman"/>
          <w:b/>
          <w:sz w:val="24"/>
          <w:szCs w:val="24"/>
        </w:rPr>
        <w:t>【关键词】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CⅡ</w:t>
      </w:r>
      <w:proofErr w:type="spellEnd"/>
      <w:r w:rsidRPr="005F5107">
        <w:rPr>
          <w:rFonts w:ascii="Times New Roman" w:eastAsia="宋体" w:hAnsi="Times New Roman" w:cs="Times New Roman" w:hint="eastAsia"/>
          <w:szCs w:val="21"/>
        </w:rPr>
        <w:t>；</w:t>
      </w:r>
      <w:r w:rsidRPr="005F5107">
        <w:rPr>
          <w:rFonts w:ascii="Times New Roman" w:eastAsia="宋体" w:hAnsi="Times New Roman" w:cs="Times New Roman"/>
          <w:szCs w:val="21"/>
        </w:rPr>
        <w:t>MOLT-4</w:t>
      </w:r>
      <w:r w:rsidRPr="005F5107">
        <w:rPr>
          <w:rFonts w:ascii="Times New Roman" w:eastAsia="宋体" w:hAnsi="Times New Roman" w:cs="Times New Roman"/>
          <w:szCs w:val="21"/>
        </w:rPr>
        <w:t>细胞</w:t>
      </w:r>
      <w:r w:rsidRPr="005F5107">
        <w:rPr>
          <w:rFonts w:ascii="Times New Roman" w:eastAsia="宋体" w:hAnsi="Times New Roman" w:cs="Times New Roman" w:hint="eastAsia"/>
          <w:szCs w:val="21"/>
        </w:rPr>
        <w:t>；</w:t>
      </w:r>
      <w:proofErr w:type="spellStart"/>
      <w:r w:rsidRPr="005F5107">
        <w:rPr>
          <w:rFonts w:ascii="Times New Roman" w:eastAsia="宋体" w:hAnsi="Times New Roman" w:cs="Times New Roman"/>
          <w:szCs w:val="21"/>
        </w:rPr>
        <w:t>Fas</w:t>
      </w:r>
      <w:proofErr w:type="spellEnd"/>
      <w:r w:rsidRPr="005F5107">
        <w:rPr>
          <w:rFonts w:ascii="Times New Roman" w:eastAsia="宋体" w:hAnsi="Times New Roman" w:cs="Times New Roman"/>
          <w:szCs w:val="21"/>
        </w:rPr>
        <w:t>/Apo-1</w:t>
      </w:r>
      <w:r w:rsidRPr="005F5107">
        <w:rPr>
          <w:rFonts w:ascii="Times New Roman" w:eastAsia="宋体" w:hAnsi="Times New Roman" w:cs="Times New Roman" w:hint="eastAsia"/>
          <w:szCs w:val="21"/>
        </w:rPr>
        <w:t>；</w:t>
      </w:r>
      <w:r w:rsidRPr="005F5107">
        <w:rPr>
          <w:rFonts w:ascii="Times New Roman" w:eastAsia="宋体" w:hAnsi="Times New Roman" w:cs="Times New Roman"/>
          <w:szCs w:val="21"/>
        </w:rPr>
        <w:t>IL-1β</w:t>
      </w:r>
      <w:r w:rsidRPr="005F5107">
        <w:rPr>
          <w:rFonts w:ascii="Times New Roman" w:eastAsia="宋体" w:hAnsi="Times New Roman" w:cs="Times New Roman" w:hint="eastAsia"/>
          <w:szCs w:val="21"/>
        </w:rPr>
        <w:t>；</w:t>
      </w:r>
      <w:r w:rsidRPr="005F5107">
        <w:rPr>
          <w:rFonts w:ascii="Times New Roman" w:eastAsia="宋体" w:hAnsi="Times New Roman" w:cs="Times New Roman"/>
          <w:szCs w:val="21"/>
        </w:rPr>
        <w:t>IL-6</w:t>
      </w:r>
    </w:p>
    <w:p w14:paraId="5D6F6726" w14:textId="77777777" w:rsidR="00B45E70" w:rsidRPr="005F5107" w:rsidRDefault="00B45E70" w:rsidP="00B45E70">
      <w:pPr>
        <w:autoSpaceDE w:val="0"/>
        <w:autoSpaceDN w:val="0"/>
        <w:adjustRightInd w:val="0"/>
        <w:spacing w:line="288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53B01">
        <w:rPr>
          <w:rFonts w:ascii="Times New Roman" w:eastAsia="宋体" w:hAnsi="Times New Roman" w:cs="Times New Roman"/>
          <w:b/>
          <w:sz w:val="24"/>
          <w:szCs w:val="24"/>
        </w:rPr>
        <w:t>【图片摘要】</w:t>
      </w:r>
    </w:p>
    <w:p w14:paraId="15D50E79" w14:textId="77777777" w:rsidR="00B45E70" w:rsidRPr="005F5107" w:rsidRDefault="00B45E70" w:rsidP="00B45E70">
      <w:pPr>
        <w:jc w:val="center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noProof/>
          <w:sz w:val="22"/>
        </w:rPr>
        <w:drawing>
          <wp:inline distT="0" distB="0" distL="0" distR="0" wp14:anchorId="70D853BF" wp14:editId="3611B369">
            <wp:extent cx="5274310" cy="1209604"/>
            <wp:effectExtent l="0" t="0" r="2540" b="0"/>
            <wp:docPr id="7" name="图片 7" descr="C:\Users\Zhongshan\Documents\WeChat Files\wxid_xj8x5kesheta22\FileStorage\Temp\1658492152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ngshan\Documents\WeChat Files\wxid_xj8x5kesheta22\FileStorage\Temp\16584921528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9007D" w14:textId="2B95E4C9" w:rsidR="00B45E70" w:rsidRPr="005F5107" w:rsidRDefault="00B45E70" w:rsidP="00B45E70">
      <w:pPr>
        <w:jc w:val="center"/>
        <w:rPr>
          <w:rFonts w:ascii="Times New Roman" w:eastAsia="宋体" w:hAnsi="Times New Roman" w:cs="Times New Roman"/>
          <w:sz w:val="22"/>
        </w:rPr>
      </w:pPr>
      <w:r w:rsidRPr="005F5107">
        <w:rPr>
          <w:rFonts w:ascii="Times New Roman" w:eastAsia="宋体" w:hAnsi="Times New Roman" w:cs="Times New Roman"/>
          <w:b/>
          <w:sz w:val="22"/>
        </w:rPr>
        <w:t>图</w:t>
      </w:r>
      <w:r w:rsidRPr="005F5107">
        <w:rPr>
          <w:rFonts w:ascii="Times New Roman" w:eastAsia="宋体" w:hAnsi="Times New Roman" w:cs="Times New Roman"/>
          <w:b/>
          <w:sz w:val="22"/>
        </w:rPr>
        <w:t>1.</w:t>
      </w:r>
      <w:r w:rsidRPr="005F5107">
        <w:rPr>
          <w:rFonts w:ascii="Times New Roman" w:eastAsia="宋体" w:hAnsi="Times New Roman" w:cs="Times New Roman"/>
          <w:szCs w:val="21"/>
        </w:rPr>
        <w:t>CⅡ</w:t>
      </w:r>
      <w:r w:rsidRPr="005F5107">
        <w:rPr>
          <w:rFonts w:ascii="Times New Roman" w:eastAsia="宋体" w:hAnsi="Times New Roman" w:cs="Times New Roman" w:hint="eastAsia"/>
          <w:szCs w:val="21"/>
        </w:rPr>
        <w:t>的</w:t>
      </w:r>
      <w:r w:rsidRPr="005F5107">
        <w:rPr>
          <w:rFonts w:ascii="Times New Roman" w:eastAsia="宋体" w:hAnsi="Times New Roman" w:cs="Times New Roman" w:hint="eastAsia"/>
          <w:sz w:val="22"/>
        </w:rPr>
        <w:t>MOLT-4</w:t>
      </w:r>
      <w:r w:rsidRPr="005F5107">
        <w:rPr>
          <w:rFonts w:ascii="Times New Roman" w:eastAsia="宋体" w:hAnsi="Times New Roman" w:cs="Times New Roman" w:hint="eastAsia"/>
          <w:sz w:val="22"/>
        </w:rPr>
        <w:t>细胞毒性水平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 xml:space="preserve">   </w:t>
      </w:r>
      <w:r w:rsidRPr="005F5107">
        <w:rPr>
          <w:rFonts w:ascii="Times New Roman" w:eastAsia="宋体" w:hAnsi="Times New Roman" w:cs="Times New Roman"/>
          <w:b/>
          <w:sz w:val="22"/>
        </w:rPr>
        <w:t>图</w:t>
      </w:r>
      <w:r w:rsidRPr="005F5107">
        <w:rPr>
          <w:rFonts w:ascii="Times New Roman" w:eastAsia="宋体" w:hAnsi="Times New Roman" w:cs="Times New Roman"/>
          <w:b/>
          <w:sz w:val="22"/>
        </w:rPr>
        <w:t>2.</w:t>
      </w:r>
      <w:r w:rsidRPr="005F5107">
        <w:rPr>
          <w:rFonts w:ascii="Times New Roman" w:eastAsia="宋体" w:hAnsi="Times New Roman" w:cs="Times New Roman"/>
          <w:szCs w:val="21"/>
        </w:rPr>
        <w:t>C</w:t>
      </w:r>
      <w:proofErr w:type="gramStart"/>
      <w:r w:rsidRPr="005F5107">
        <w:rPr>
          <w:rFonts w:ascii="Times New Roman" w:eastAsia="宋体" w:hAnsi="Times New Roman" w:cs="Times New Roman"/>
          <w:szCs w:val="21"/>
        </w:rPr>
        <w:t>Ⅱ</w:t>
      </w:r>
      <w:r w:rsidRPr="005F5107">
        <w:rPr>
          <w:rFonts w:ascii="Times New Roman" w:eastAsia="宋体" w:hAnsi="Times New Roman" w:cs="Times New Roman" w:hint="eastAsia"/>
          <w:sz w:val="22"/>
        </w:rPr>
        <w:t>影响</w:t>
      </w:r>
      <w:proofErr w:type="gramEnd"/>
      <w:r w:rsidRPr="005F5107">
        <w:rPr>
          <w:rFonts w:ascii="Times New Roman" w:eastAsia="宋体" w:hAnsi="Times New Roman" w:cs="Times New Roman" w:hint="eastAsia"/>
          <w:sz w:val="22"/>
        </w:rPr>
        <w:t>MOLT-4</w:t>
      </w:r>
      <w:r w:rsidRPr="005F5107">
        <w:rPr>
          <w:rFonts w:ascii="Times New Roman" w:eastAsia="宋体" w:hAnsi="Times New Roman" w:cs="Times New Roman" w:hint="eastAsia"/>
          <w:sz w:val="22"/>
        </w:rPr>
        <w:t>细胞的</w:t>
      </w:r>
      <w:proofErr w:type="spellStart"/>
      <w:r w:rsidRPr="005F5107">
        <w:rPr>
          <w:rFonts w:ascii="Times New Roman" w:eastAsia="宋体" w:hAnsi="Times New Roman" w:cs="Times New Roman" w:hint="eastAsia"/>
          <w:sz w:val="22"/>
        </w:rPr>
        <w:t>Fas</w:t>
      </w:r>
      <w:proofErr w:type="spellEnd"/>
      <w:r w:rsidRPr="005F5107">
        <w:rPr>
          <w:rFonts w:ascii="Times New Roman" w:eastAsia="宋体" w:hAnsi="Times New Roman" w:cs="Times New Roman" w:hint="eastAsia"/>
          <w:sz w:val="22"/>
        </w:rPr>
        <w:t>/Apo-1</w:t>
      </w:r>
      <w:r w:rsidRPr="005F5107">
        <w:rPr>
          <w:rFonts w:ascii="Times New Roman" w:eastAsia="宋体" w:hAnsi="Times New Roman" w:cs="Times New Roman" w:hint="eastAsia"/>
          <w:sz w:val="22"/>
        </w:rPr>
        <w:t>因子水平</w:t>
      </w:r>
    </w:p>
    <w:p w14:paraId="6DB48EA7" w14:textId="6BA7A21E" w:rsidR="00B45E70" w:rsidRPr="005F5107" w:rsidRDefault="00B45E70" w:rsidP="00B45E70">
      <w:pPr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5F5107">
        <w:rPr>
          <w:rFonts w:ascii="Times New Roman" w:eastAsia="宋体" w:hAnsi="Times New Roman" w:cs="Times New Roman"/>
          <w:b/>
          <w:sz w:val="22"/>
        </w:rPr>
        <w:t>图</w:t>
      </w:r>
      <w:r w:rsidRPr="005F5107">
        <w:rPr>
          <w:rFonts w:ascii="Times New Roman" w:eastAsia="宋体" w:hAnsi="Times New Roman" w:cs="Times New Roman"/>
          <w:b/>
          <w:sz w:val="22"/>
        </w:rPr>
        <w:t>3.</w:t>
      </w:r>
      <w:r w:rsidRPr="005F5107">
        <w:rPr>
          <w:rFonts w:ascii="Times New Roman" w:eastAsia="宋体" w:hAnsi="Times New Roman" w:cs="Times New Roman"/>
          <w:szCs w:val="21"/>
        </w:rPr>
        <w:t>C</w:t>
      </w:r>
      <w:proofErr w:type="gramStart"/>
      <w:r w:rsidRPr="005F5107">
        <w:rPr>
          <w:rFonts w:ascii="Times New Roman" w:eastAsia="宋体" w:hAnsi="Times New Roman" w:cs="Times New Roman"/>
          <w:szCs w:val="21"/>
        </w:rPr>
        <w:t>Ⅱ</w:t>
      </w:r>
      <w:r w:rsidRPr="005F5107">
        <w:rPr>
          <w:rFonts w:ascii="Times New Roman" w:eastAsia="宋体" w:hAnsi="Times New Roman" w:cs="Times New Roman" w:hint="eastAsia"/>
          <w:sz w:val="22"/>
        </w:rPr>
        <w:t>影响</w:t>
      </w:r>
      <w:proofErr w:type="gramEnd"/>
      <w:r w:rsidRPr="005F5107">
        <w:rPr>
          <w:rFonts w:ascii="Times New Roman" w:eastAsia="宋体" w:hAnsi="Times New Roman" w:cs="Times New Roman" w:hint="eastAsia"/>
          <w:sz w:val="22"/>
        </w:rPr>
        <w:t>MOLT-4</w:t>
      </w:r>
      <w:r w:rsidRPr="005F5107">
        <w:rPr>
          <w:rFonts w:ascii="Times New Roman" w:eastAsia="宋体" w:hAnsi="Times New Roman" w:cs="Times New Roman" w:hint="eastAsia"/>
          <w:sz w:val="22"/>
        </w:rPr>
        <w:t>细胞的</w:t>
      </w:r>
      <w:r w:rsidRPr="005F5107">
        <w:rPr>
          <w:rFonts w:ascii="Times New Roman" w:eastAsia="宋体" w:hAnsi="Times New Roman" w:cs="Times New Roman" w:hint="eastAsia"/>
          <w:sz w:val="22"/>
        </w:rPr>
        <w:t>IL-6</w:t>
      </w:r>
      <w:r w:rsidRPr="005F5107">
        <w:rPr>
          <w:rFonts w:ascii="Times New Roman" w:eastAsia="宋体" w:hAnsi="Times New Roman" w:cs="Times New Roman" w:hint="eastAsia"/>
          <w:sz w:val="22"/>
        </w:rPr>
        <w:t>因子水平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 xml:space="preserve"> </w:t>
      </w:r>
      <w:r w:rsidRPr="005F5107">
        <w:rPr>
          <w:rFonts w:ascii="Times New Roman" w:eastAsia="宋体" w:hAnsi="Times New Roman" w:cs="Times New Roman"/>
          <w:b/>
          <w:sz w:val="22"/>
        </w:rPr>
        <w:t>图</w:t>
      </w:r>
      <w:r w:rsidRPr="005F5107">
        <w:rPr>
          <w:rFonts w:ascii="Times New Roman" w:eastAsia="宋体" w:hAnsi="Times New Roman" w:cs="Times New Roman"/>
          <w:b/>
          <w:sz w:val="22"/>
        </w:rPr>
        <w:t>4.</w:t>
      </w:r>
      <w:r w:rsidRPr="005F5107">
        <w:rPr>
          <w:rFonts w:ascii="Times New Roman" w:eastAsia="宋体" w:hAnsi="Times New Roman" w:cs="Times New Roman"/>
          <w:szCs w:val="21"/>
        </w:rPr>
        <w:t>C</w:t>
      </w:r>
      <w:proofErr w:type="gramStart"/>
      <w:r w:rsidRPr="005F5107">
        <w:rPr>
          <w:rFonts w:ascii="Times New Roman" w:eastAsia="宋体" w:hAnsi="Times New Roman" w:cs="Times New Roman"/>
          <w:szCs w:val="21"/>
        </w:rPr>
        <w:t>Ⅱ</w:t>
      </w:r>
      <w:r w:rsidRPr="005F5107">
        <w:rPr>
          <w:rFonts w:ascii="Times New Roman" w:eastAsia="宋体" w:hAnsi="Times New Roman" w:cs="Times New Roman"/>
          <w:szCs w:val="21"/>
        </w:rPr>
        <w:t>影响</w:t>
      </w:r>
      <w:proofErr w:type="gramEnd"/>
      <w:r w:rsidRPr="005F5107">
        <w:rPr>
          <w:rFonts w:ascii="Times New Roman" w:eastAsia="宋体" w:hAnsi="Times New Roman" w:cs="Times New Roman"/>
          <w:sz w:val="22"/>
        </w:rPr>
        <w:t xml:space="preserve">MOLT-4 </w:t>
      </w:r>
      <w:r w:rsidRPr="005F5107">
        <w:rPr>
          <w:rFonts w:ascii="Times New Roman" w:eastAsia="宋体" w:hAnsi="Times New Roman" w:cs="Times New Roman"/>
          <w:sz w:val="22"/>
        </w:rPr>
        <w:t>细胞</w:t>
      </w:r>
      <w:r w:rsidRPr="005F5107">
        <w:rPr>
          <w:rFonts w:ascii="Times New Roman" w:eastAsia="宋体" w:hAnsi="Times New Roman" w:cs="Times New Roman"/>
          <w:sz w:val="22"/>
        </w:rPr>
        <w:t>IL-1β</w:t>
      </w:r>
      <w:bookmarkEnd w:id="0"/>
      <w:r w:rsidRPr="005F5107">
        <w:rPr>
          <w:rFonts w:ascii="Times New Roman" w:eastAsia="宋体" w:hAnsi="Times New Roman" w:cs="Times New Roman" w:hint="eastAsia"/>
          <w:sz w:val="22"/>
        </w:rPr>
        <w:t>因子</w:t>
      </w:r>
      <w:r w:rsidRPr="005F5107">
        <w:rPr>
          <w:rFonts w:ascii="Times New Roman" w:eastAsia="宋体" w:hAnsi="Times New Roman" w:cs="Times New Roman"/>
          <w:sz w:val="22"/>
        </w:rPr>
        <w:t>水平</w:t>
      </w:r>
    </w:p>
    <w:p w14:paraId="42D1954D" w14:textId="77777777" w:rsidR="00B45E70" w:rsidRPr="005F5107" w:rsidRDefault="00B45E70" w:rsidP="00B45E70">
      <w:pPr>
        <w:rPr>
          <w:rFonts w:ascii="等线" w:eastAsia="等线" w:hAnsi="等线" w:cs="Times New Roman"/>
          <w:szCs w:val="24"/>
          <w:lang w:eastAsia="ja-JP"/>
        </w:rPr>
      </w:pPr>
    </w:p>
    <w:p w14:paraId="0D3869AD" w14:textId="77777777" w:rsidR="00544261" w:rsidRPr="00B45E70" w:rsidRDefault="00000000"/>
    <w:sectPr w:rsidR="00544261" w:rsidRPr="00B4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A1DB" w14:textId="77777777" w:rsidR="006D7B1B" w:rsidRDefault="006D7B1B" w:rsidP="00B45E70">
      <w:r>
        <w:separator/>
      </w:r>
    </w:p>
  </w:endnote>
  <w:endnote w:type="continuationSeparator" w:id="0">
    <w:p w14:paraId="6AFDBFB1" w14:textId="77777777" w:rsidR="006D7B1B" w:rsidRDefault="006D7B1B" w:rsidP="00B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D1F9" w14:textId="77777777" w:rsidR="006D7B1B" w:rsidRDefault="006D7B1B" w:rsidP="00B45E70">
      <w:r>
        <w:separator/>
      </w:r>
    </w:p>
  </w:footnote>
  <w:footnote w:type="continuationSeparator" w:id="0">
    <w:p w14:paraId="27172DC5" w14:textId="77777777" w:rsidR="006D7B1B" w:rsidRDefault="006D7B1B" w:rsidP="00B4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68"/>
    <w:rsid w:val="003A1168"/>
    <w:rsid w:val="006D7B1B"/>
    <w:rsid w:val="00B07D0B"/>
    <w:rsid w:val="00B45E70"/>
    <w:rsid w:val="00B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C81B5"/>
  <w15:chartTrackingRefBased/>
  <w15:docId w15:val="{E6854953-223C-496D-B3B3-F573AB5D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旭丹</dc:creator>
  <cp:keywords/>
  <dc:description/>
  <cp:lastModifiedBy>沈 旭丹</cp:lastModifiedBy>
  <cp:revision>2</cp:revision>
  <dcterms:created xsi:type="dcterms:W3CDTF">2022-07-27T06:58:00Z</dcterms:created>
  <dcterms:modified xsi:type="dcterms:W3CDTF">2022-07-27T06:58:00Z</dcterms:modified>
</cp:coreProperties>
</file>